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PrEP: Post-Training Evaluation Survey</w:t>
      </w:r>
    </w:p>
  </w:body>
  <w:body>
    <w:p>
      <w:pPr/>
    </w:p>
  </w:body>
  <w:body>
    <w:p>
      <w:pPr>
        <w:pStyle w:val="BlockSeparator"/>
      </w:pPr>
    </w:p>
  </w:body>
  <w:body>
    <w:p>
      <w:pPr>
        <w:pStyle w:val="BlockStartLabel"/>
      </w:pPr>
      <w:r>
        <w:t>Start of Block: introduction</w:t>
      </w:r>
    </w:p>
  </w:body>
  <w:body>
    <w:tbl>
      <w:tblPr>
        <w:tblStyle w:val="QQuestionIconTable"/>
        <w:tblW w:w="0" w:type="auto"/>
        <w:tblLook w:firstRow="true" w:lastRow="true" w:firstCol="true" w:lastCol="true"/>
      </w:tblPr>
      <w:tblGrid/>
    </w:tbl>
    <w:p/>
  </w:body>
  <w:body>
    <w:p>
      <w:pPr>
        <w:keepNext/>
      </w:pPr>
      <w:r>
        <w:rPr/>
        <w:t xml:space="preserve">Q33 </w:t>
      </w:r>
      <w:r>
        <w:rPr/>
        <w:br/>
      </w:r>
      <w:r>
        <w:rPr/>
        <w:t xml:space="preserve"/>
      </w:r>
      <w:r>
        <w:rPr/>
        <w:t xml:space="preserve">Increasing Adoption of HIV PrEP in </w:t>
      </w:r>
      <w:r>
        <w:rPr>
          <w:b w:val="on"/>
        </w:rPr>
        <w:t xml:space="preserve">Southeastern</w:t>
      </w:r>
      <w:r>
        <w:rPr/>
        <w:t xml:space="preserve"/>
      </w:r>
      <w:r>
        <w:rPr/>
        <w:t xml:space="preserve"> Ontario: Post-Training Evaluation Survey</w:t>
      </w:r>
      <w:r>
        <w:rPr/>
        <w:t xml:space="preserve"/>
      </w:r>
      <w:r>
        <w:rPr/>
        <w:t xml:space="preserve">
</w:t>
      </w:r>
      <w:r>
        <w:rPr/>
        <w:br/>
      </w:r>
      <w:r>
        <w:rPr/>
        <w:t xml:space="preserve">
</w:t>
      </w:r>
      <w:r>
        <w:rPr/>
        <w:br/>
      </w:r>
      <w:r>
        <w:rPr/>
        <w:t xml:space="preserve">
</w:t>
      </w:r>
      <w:r>
        <w:rPr/>
        <w:br/>
      </w:r>
      <w:r>
        <w:rPr/>
        <w:t xml:space="preserve">
Thank you for your interest in this project. Please take a few minutes to complete this post training evaluation survey. Your responses will help generate empirical evidence to inform the review and expansion of current opportunities for increasing PrEP adoption among Primary Care Providers in Ontario. It should take no more than 15 minutes to complete.</w:t>
      </w:r>
      <w:r>
        <w:rPr/>
        <w:br/>
      </w:r>
      <w:r>
        <w:rPr/>
        <w:t xml:space="preserve">
</w:t>
      </w:r>
      <w:r>
        <w:rPr/>
        <w:br/>
      </w:r>
      <w:r>
        <w:rPr/>
        <w:br/>
      </w:r>
      <w:r>
        <w:rPr/>
        <w:br/>
      </w:r>
      <w:r>
        <w:rPr/>
        <w:t xml:space="preserve">
The survey begins on the next page.</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p>
      <w:pPr>
        <w:pStyle w:val="BlockEndLabel"/>
      </w:pPr>
      <w:r>
        <w:t>End of Block: introduction</w:t>
      </w:r>
    </w:p>
  </w:body>
  <w:body>
    <w:p>
      <w:pPr>
        <w:pStyle w:val="BlockSeparator"/>
      </w:pPr>
    </w:p>
  </w:body>
  <w:body>
    <w:p>
      <w:pPr>
        <w:pStyle w:val="BlockStartLabel"/>
      </w:pPr>
      <w:r>
        <w:t>Start of Block: Unique identifier</w:t>
      </w:r>
    </w:p>
  </w:body>
  <w:body>
    <w:tbl>
      <w:tblPr>
        <w:tblStyle w:val="QQuestionIconTable"/>
        <w:tblW w:w="0" w:type="auto"/>
        <w:tblLook w:firstRow="true" w:lastRow="true" w:firstCol="true" w:lastCol="true"/>
      </w:tblPr>
      <w:tblGrid/>
    </w:tbl>
    <w:p/>
  </w:body>
  <w:body>
    <w:p>
      <w:pPr>
        <w:keepNext/>
      </w:pPr>
      <w:r>
        <w:rPr/>
        <w:t xml:space="preserve">Q2 </w:t>
      </w:r>
      <w:r>
        <w:rPr>
          <w:b w:val="on"/>
        </w:rPr>
        <w:t xml:space="preserve">UNIQUE IDENTIFIER: </w:t>
      </w:r>
      <w:r>
        <w:rPr/>
        <w:t xml:space="preserve">These questions will give us the opportunity to obtain a unique identifier and link your data from the pre and post evaluation surveys.</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 Please indicate the last two letters of your last name (e.g., if your last name is Prince, write CE).</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 Please indicate the month in which you were born (e.g., if you were born in April, write 04).</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 Now, indicate the first two letters of the name of your mother (e.g., if your mother’s name is Diane, write
DI).</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Q6 In the last 3 months have you: </w:t>
      </w:r>
    </w:p>
  </w:body>
  <w:body>
    <w:tbl>
      <w:tblPr>
        <w:tblStyle w:val="QQuestionTable"/>
        <w:tblW w:w="9576" w:type="auto"/>
        <w:tblLook w:firstRow="true" w:lastRow="true" w:firstCol="true" w:lastCol="true"/>
      </w:tblPr>
      <w:tblGrid>
        <w:gridCol w:w="2394"/>
        <w:gridCol w:w="2394"/>
        <w:gridCol w:w="2394"/>
        <w:gridCol w:w="2394"/>
      </w:tblGrid>
      <w:tr>
        <w:tc>
          <w:tcPr>
            <w:tcW w:w="2394" w:type="dxa"/>
          </w:tcPr>
          <w:p>
            <w:pPr>
              <w:keepNext/>
              <w:pStyle w:val="Normal"/>
            </w:pPr>
          </w:p>
        </w:tc>
        <w:tc>
          <w:tcPr>
            <w:tcW w:w="2394" w:type="dxa"/>
          </w:tcPr>
          <w:p>
            <w:pPr>
              <w:pStyle w:val="Normal"/>
            </w:pPr>
            <w:r>
              <w:rPr/>
              <w:t xml:space="preserve">Yes, to more than 10 patients (1)</w:t>
            </w:r>
          </w:p>
        </w:tc>
        <w:tc>
          <w:tcPr>
            <w:tcW w:w="2394" w:type="dxa"/>
          </w:tcPr>
          <w:p>
            <w:pPr>
              <w:pStyle w:val="Normal"/>
            </w:pPr>
            <w:r>
              <w:rPr/>
              <w:t xml:space="preserve">Yes, to 10 or less number of patients (2)</w:t>
            </w:r>
          </w:p>
        </w:tc>
        <w:tc>
          <w:tcPr>
            <w:tcW w:w="2394" w:type="dxa"/>
          </w:tcPr>
          <w:p>
            <w:pPr>
              <w:pStyle w:val="Normal"/>
            </w:pPr>
            <w:r>
              <w:rPr/>
              <w:t xml:space="preserve">No (3)</w:t>
            </w:r>
          </w:p>
        </w:tc>
      </w:tr>
      <w:tr>
        <w:tc>
          <w:tcPr>
            <w:tcW w:w="2394" w:type="dxa"/>
          </w:tcPr>
          <w:p>
            <w:pPr>
              <w:keepNext/>
              <w:pStyle w:val="Normal"/>
            </w:pPr>
            <w:r>
              <w:rPr/>
              <w:t xml:space="preserve">Prescribed PrEP to any of your clients or patients? (1)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Referred your clients or patients to  PrEP providers? (2)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Talked about PrEP to any of your patients or clients? (3)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r>
        <w:tc>
          <w:tcPr>
            <w:tcW w:w="2394" w:type="dxa"/>
          </w:tcPr>
          <w:p>
            <w:pPr>
              <w:keepNext/>
              <w:pStyle w:val="Normal"/>
            </w:pPr>
            <w:r>
              <w:rPr/>
              <w:t xml:space="preserve">Contacted an Infectious disease doctor to ask questions on PrEP for one of your clients or patients? (4) </w:t>
            </w:r>
          </w:p>
        </w:tc>
        <w:tc>
          <w:tcPr>
            <w:tcW w:w="2394" w:type="dxa"/>
          </w:tcPr>
          <w:p>
            <w:pPr>
              <w:keepNext/>
              <w:pStyle w:val="ListParagraph"/>
              <w:numPr>
                <w:ilvl w:val="0"/>
                <w:numId w:val="4"/>
              </w:numPr>
            </w:pPr>
          </w:p>
        </w:tc>
        <w:tc>
          <w:tcPr>
            <w:tcW w:w="2394" w:type="dxa"/>
          </w:tcPr>
          <w:p>
            <w:pPr>
              <w:keepNext/>
              <w:pStyle w:val="ListParagraph"/>
              <w:numPr>
                <w:ilvl w:val="0"/>
                <w:numId w:val="4"/>
              </w:numPr>
            </w:pPr>
          </w:p>
        </w:tc>
        <w:tc>
          <w:tcPr>
            <w:tcW w:w="2394" w:type="dxa"/>
          </w:tcPr>
          <w:p>
            <w:pPr>
              <w:keepNext/>
              <w:pStyle w:val="ListParagraph"/>
              <w:numPr>
                <w:ilvl w:val="0"/>
                <w:numId w:val="4"/>
              </w:numPr>
            </w:pPr>
          </w:p>
        </w:tc>
      </w:tr>
    </w:tbl>
    <w:p/>
  </w:body>
  <w:body>
    <w:p>
      <w:pPr/>
    </w:p>
  </w:body>
  <w:body>
    <w:p>
      <w:pPr>
        <w:pStyle w:val="BlockEndLabel"/>
      </w:pPr>
      <w:r>
        <w:t>End of Block: Unique identifier</w:t>
      </w:r>
    </w:p>
  </w:body>
  <w:body>
    <w:p>
      <w:pPr>
        <w:pStyle w:val="BlockSeparator"/>
      </w:pPr>
    </w:p>
  </w:body>
  <w:body>
    <w:p>
      <w:pPr>
        <w:pStyle w:val="BlockStartLabel"/>
      </w:pPr>
      <w:r>
        <w:t>Start of Block: PrEP Familiarity</w:t>
      </w:r>
    </w:p>
  </w:body>
  <w:body>
    <w:tbl>
      <w:tblPr>
        <w:tblStyle w:val="QQuestionIconTable"/>
        <w:tblW w:w="0" w:type="auto"/>
        <w:tblLook w:firstRow="true" w:lastRow="true" w:firstCol="true" w:lastCol="true"/>
      </w:tblPr>
      <w:tblGrid/>
    </w:tbl>
    <w:p/>
  </w:body>
  <w:body>
    <w:p>
      <w:pPr>
        <w:keepNext/>
      </w:pPr>
      <w:r>
        <w:rPr/>
        <w:t xml:space="preserve">Q7 For the following statements, please indicate the extent to which you agree or disagree.</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keepNext/>
            </w:pPr>
          </w:p>
        </w:tc>
        <w:tc>
          <w:tcPr>
            <w:tcW w:w="1368" w:type="dxa"/>
          </w:tcPr>
          <w:p>
            <w:pPr>
              <w:keepNext/>
            </w:pPr>
          </w:p>
        </w:tc>
        <w:tc>
          <w:tcPr>
            <w:tcW w:w="1368" w:type="dxa"/>
          </w:tcPr>
          <w:p>
            <w:pPr>
              <w:keepNext/>
            </w:pPr>
          </w:p>
        </w:tc>
        <w:tc>
          <w:tcPr>
            <w:tcW w:w="1368" w:type="dxa"/>
          </w:tcPr>
          <w:p>
            <w:pPr>
              <w:keepNext/>
            </w:pPr>
          </w:p>
        </w:tc>
        <w:tc>
          <w:tcPr>
            <w:tcW w:w="1368" w:type="dxa"/>
          </w:tcPr>
          <w:p>
            <w:pPr>
              <w:keepNext/>
            </w:pPr>
          </w:p>
        </w:tc>
        <w:tc>
          <w:tcPr>
            <w:tcW w:w="1368" w:type="dxa"/>
          </w:tcPr>
          <w:p>
            <w:pPr>
              <w:keepNext/>
            </w:pPr>
          </w:p>
        </w:tc>
      </w:tr>
      <w:tr>
        <w:tc>
          <w:tcPr>
            <w:tcW w:w="1368" w:type="dxa"/>
          </w:tcPr>
          <w:p>
            <w:pPr>
              <w:keepNext/>
              <w:pStyle w:val="Normal"/>
            </w:pPr>
            <w:r>
              <w:rPr/>
              <w:t xml:space="preserve">I understand that HIV PrEP can reduce the number of new HIV cases if broadly used (1)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When taken daily, PrEP is &gt;</w:t>
            </w:r>
            <w:r>
              <w:rPr/>
              <w:t xml:space="preserve"> 90% effective in preventing new HIV infections (2)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PrEP is effective at preventing HIV in people who inject drugs (3)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PrEP is effective at preventing HIV acquisition in men who have sex with men. (15)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HIV-positive patients are potential candidates for PrEP prescription (6)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A patient with active Hepatitis B infection should not be prescribed PrEP (9)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A creatinine clearance (CrCl) of ≥60 mL/min is required to safely initiate and maintain a patient taking PrEP (11)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A decline in bone mineral density (BMD) is a potential, long-term side effect of using  tenofovir disoproxilfumarate/emtricitabine (TDF/FTC) for PrEP (12)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Follow-up testing for HIV should be conducted at 3-month intervals for patients taking PrEP (13)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Using PrEP is linked to widespread HIV-resistance to  tenofovir disoproxilfumarate/emtricitabine (TDF/FTC) (14)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Q8  I know that PrEP works through:</w:t>
      </w:r>
    </w:p>
  </w:body>
  <w:body>
    <w:p>
      <w:pPr>
        <w:keepNext/>
        <w:pStyle w:val="ListParagraph"/>
        <w:numPr>
          <w:ilvl w:val="0"/>
          <w:numId w:val="4"/>
        </w:numPr>
      </w:pPr>
      <w:r>
        <w:rPr/>
        <w:t xml:space="preserve">Suppressing the viral load of a person who lives with HIV  (1) </w:t>
      </w:r>
    </w:p>
  </w:body>
  <w:body>
    <w:p>
      <w:pPr>
        <w:keepNext/>
        <w:pStyle w:val="ListParagraph"/>
        <w:numPr>
          <w:ilvl w:val="0"/>
          <w:numId w:val="4"/>
        </w:numPr>
      </w:pPr>
      <w:r>
        <w:rPr/>
        <w:t xml:space="preserve">Preventing people from getting STIs  (4) </w:t>
      </w:r>
    </w:p>
  </w:body>
  <w:body>
    <w:p>
      <w:pPr>
        <w:keepNext/>
        <w:pStyle w:val="ListParagraph"/>
        <w:numPr>
          <w:ilvl w:val="0"/>
          <w:numId w:val="4"/>
        </w:numPr>
      </w:pPr>
      <w:r>
        <w:rPr/>
        <w:t xml:space="preserve">By preventing HIV infection in someone who is HIV negative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 HIV postexposure prophylaxis (PEP) is different from PrEP. PEP refers to:</w:t>
      </w:r>
    </w:p>
  </w:body>
  <w:body>
    <w:p>
      <w:pPr>
        <w:keepNext/>
        <w:pStyle w:val="ListParagraph"/>
        <w:numPr>
          <w:ilvl w:val="0"/>
          <w:numId w:val="4"/>
        </w:numPr>
      </w:pPr>
      <w:r>
        <w:rPr/>
        <w:t xml:space="preserve">Taking a combination of antiretroviral medications (ARV) immediately (after) a potential exposure to HIV  (1) </w:t>
      </w:r>
    </w:p>
  </w:body>
  <w:body>
    <w:p>
      <w:pPr>
        <w:keepNext/>
        <w:pStyle w:val="ListParagraph"/>
        <w:numPr>
          <w:ilvl w:val="0"/>
          <w:numId w:val="4"/>
        </w:numPr>
      </w:pPr>
      <w:r>
        <w:rPr/>
        <w:t xml:space="preserve">Taking ARV after having confirmed infection with HIV  (4) </w:t>
      </w:r>
    </w:p>
  </w:body>
  <w:body>
    <w:p>
      <w:pPr>
        <w:keepNext/>
        <w:pStyle w:val="ListParagraph"/>
        <w:numPr>
          <w:ilvl w:val="0"/>
          <w:numId w:val="4"/>
        </w:numPr>
      </w:pPr>
      <w:r>
        <w:rPr/>
        <w:t xml:space="preserve">Taking ARV to prevent STIs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Q10 For the following statements, please indicate the extent to which you agree.</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keepNext/>
            </w:pPr>
          </w:p>
        </w:tc>
        <w:tc>
          <w:tcPr>
            <w:tcW w:w="1368" w:type="dxa"/>
          </w:tcPr>
          <w:p>
            <w:pPr>
              <w:keepNext/>
            </w:pPr>
          </w:p>
        </w:tc>
        <w:tc>
          <w:tcPr>
            <w:tcW w:w="1368" w:type="dxa"/>
          </w:tcPr>
          <w:p>
            <w:pPr>
              <w:keepNext/>
            </w:pPr>
          </w:p>
        </w:tc>
        <w:tc>
          <w:tcPr>
            <w:tcW w:w="1368" w:type="dxa"/>
          </w:tcPr>
          <w:p>
            <w:pPr>
              <w:keepNext/>
            </w:pPr>
          </w:p>
        </w:tc>
        <w:tc>
          <w:tcPr>
            <w:tcW w:w="1368" w:type="dxa"/>
          </w:tcPr>
          <w:p>
            <w:pPr>
              <w:keepNext/>
            </w:pPr>
          </w:p>
        </w:tc>
        <w:tc>
          <w:tcPr>
            <w:tcW w:w="1368" w:type="dxa"/>
          </w:tcPr>
          <w:p>
            <w:pPr>
              <w:keepNext/>
            </w:pPr>
          </w:p>
        </w:tc>
      </w:tr>
      <w:tr>
        <w:tc>
          <w:tcPr>
            <w:tcW w:w="1368" w:type="dxa"/>
          </w:tcPr>
          <w:p>
            <w:pPr>
              <w:keepNext/>
              <w:pStyle w:val="Normal"/>
            </w:pPr>
            <w:r>
              <w:rPr/>
              <w:t xml:space="preserve">I am knowledgeable about the indications for prescribing PrEP to individuals at substantial risk of HIV acquisition (4)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I am knowledgeable about the clinical manifestations of acute HIV infection (7)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I am knowledgeable about the screening assessment and tests for individuals interested in starting PrEP (10)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I feel comfortable making decisions about who can be a good PrEP candidate. (5)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I feel comfortable discussing sexual behaviours with people whose gender/sexual orientation is different from mine (gbMSM, Transgender, non-binary). (15)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I feel comfortable counseling a patient about PrEP (16)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I feel comfortable prescribing PrEP to patients (17)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r>
        <w:tc>
          <w:tcPr>
            <w:tcW w:w="1368" w:type="dxa"/>
          </w:tcPr>
          <w:p>
            <w:pPr>
              <w:keepNext/>
              <w:pStyle w:val="Normal"/>
            </w:pPr>
            <w:r>
              <w:rPr/>
              <w:t xml:space="preserve">I am confident that I can rapidly find answers and support in situations outside my knowledge base (18) </w:t>
            </w:r>
          </w:p>
        </w:tc>
        <w:tc>
          <w:tcPr>
            <w:tcW w:w="1368" w:type="dxa"/>
          </w:tcPr>
          <w:p>
            <w:pPr>
              <w:keepNext/>
              <w:pStyle w:val="ListParagraph"/>
              <w:numPr>
                <w:ilvl w:val="0"/>
                <w:numId w:val="4"/>
              </w:numPr>
            </w:pPr>
            <w:r>
              <w:t>Strongly disagree (1)</w:t>
            </w:r>
          </w:p>
        </w:tc>
        <w:tc>
          <w:tcPr>
            <w:tcW w:w="1368" w:type="dxa"/>
          </w:tcPr>
          <w:p>
            <w:pPr>
              <w:keepNext/>
              <w:pStyle w:val="ListParagraph"/>
              <w:numPr>
                <w:ilvl w:val="0"/>
                <w:numId w:val="4"/>
              </w:numPr>
            </w:pPr>
            <w:r>
              <w:t>Disagree (2)</w:t>
            </w:r>
          </w:p>
        </w:tc>
        <w:tc>
          <w:tcPr>
            <w:tcW w:w="1368" w:type="dxa"/>
          </w:tcPr>
          <w:p>
            <w:pPr>
              <w:keepNext/>
              <w:pStyle w:val="ListParagraph"/>
              <w:numPr>
                <w:ilvl w:val="0"/>
                <w:numId w:val="4"/>
              </w:numPr>
            </w:pPr>
            <w:r>
              <w:t>Slightly disagree (3)</w:t>
            </w:r>
          </w:p>
        </w:tc>
        <w:tc>
          <w:tcPr>
            <w:tcW w:w="1368" w:type="dxa"/>
          </w:tcPr>
          <w:p>
            <w:pPr>
              <w:keepNext/>
              <w:pStyle w:val="ListParagraph"/>
              <w:numPr>
                <w:ilvl w:val="0"/>
                <w:numId w:val="4"/>
              </w:numPr>
            </w:pPr>
            <w:r>
              <w:t>Slightly agree (4)</w:t>
            </w:r>
          </w:p>
        </w:tc>
        <w:tc>
          <w:tcPr>
            <w:tcW w:w="1368" w:type="dxa"/>
          </w:tcPr>
          <w:p>
            <w:pPr>
              <w:keepNext/>
              <w:pStyle w:val="ListParagraph"/>
              <w:numPr>
                <w:ilvl w:val="0"/>
                <w:numId w:val="4"/>
              </w:numPr>
            </w:pPr>
            <w:r>
              <w:t>Agree (5)</w:t>
            </w:r>
          </w:p>
        </w:tc>
        <w:tc>
          <w:tcPr>
            <w:tcW w:w="1368" w:type="dxa"/>
          </w:tcPr>
          <w:p>
            <w:pPr>
              <w:keepNext/>
              <w:pStyle w:val="ListParagraph"/>
              <w:numPr>
                <w:ilvl w:val="0"/>
                <w:numId w:val="4"/>
              </w:numPr>
            </w:pPr>
            <w:r>
              <w:t>Strongly agree (6)</w:t>
            </w: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Q11 Among the following, who is unlikely to have acute HIV infection? </w:t>
      </w:r>
    </w:p>
  </w:body>
  <w:body>
    <w:p>
      <w:pPr>
        <w:keepNext/>
        <w:pStyle w:val="ListParagraph"/>
        <w:numPr>
          <w:ilvl w:val="0"/>
          <w:numId w:val="4"/>
        </w:numPr>
      </w:pPr>
      <w:r>
        <w:rPr/>
        <w:t xml:space="preserve">A man who had oral sex with another man without a condom three weeks ago  (1) </w:t>
      </w:r>
    </w:p>
  </w:body>
  <w:body>
    <w:p>
      <w:pPr>
        <w:keepNext/>
        <w:pStyle w:val="ListParagraph"/>
        <w:numPr>
          <w:ilvl w:val="0"/>
          <w:numId w:val="4"/>
        </w:numPr>
      </w:pPr>
      <w:r>
        <w:rPr/>
        <w:t xml:space="preserve">A man who had receptive anal sex without a condom two months ago and who now has a fourth generation HIV serology with a NON-reactive result  (4) </w:t>
      </w:r>
    </w:p>
  </w:body>
  <w:body>
    <w:p>
      <w:pPr>
        <w:keepNext/>
        <w:pStyle w:val="ListParagraph"/>
        <w:numPr>
          <w:ilvl w:val="0"/>
          <w:numId w:val="4"/>
        </w:numPr>
      </w:pPr>
      <w:r>
        <w:rPr/>
        <w:t xml:space="preserve">A gay man who has unprotected sex with his exclusive HIV-positive male partner who takes ART consistently, and has an undetectable viral load for many years.  (5) </w:t>
      </w:r>
    </w:p>
  </w:body>
  <w:body>
    <w:p>
      <w:pPr>
        <w:keepNext/>
        <w:pStyle w:val="ListParagraph"/>
        <w:numPr>
          <w:ilvl w:val="0"/>
          <w:numId w:val="4"/>
        </w:numPr>
      </w:pPr>
      <w:r>
        <w:rPr/>
        <w:t xml:space="preserve">All of the above  (6)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Q12 Which of the following tests is the least likely to detect acute HIV infection 4 weeks after infection?</w:t>
      </w:r>
    </w:p>
  </w:body>
  <w:body>
    <w:p>
      <w:pPr>
        <w:keepNext/>
        <w:pStyle w:val="ListParagraph"/>
        <w:numPr>
          <w:ilvl w:val="0"/>
          <w:numId w:val="4"/>
        </w:numPr>
      </w:pPr>
      <w:r>
        <w:rPr/>
        <w:t xml:space="preserve">HIV viral load  (1) </w:t>
      </w:r>
    </w:p>
  </w:body>
  <w:body>
    <w:p>
      <w:pPr>
        <w:keepNext/>
        <w:pStyle w:val="ListParagraph"/>
        <w:numPr>
          <w:ilvl w:val="0"/>
          <w:numId w:val="4"/>
        </w:numPr>
      </w:pPr>
      <w:r>
        <w:rPr/>
        <w:t xml:space="preserve">Fourth generation HIV serology  (4) </w:t>
      </w:r>
    </w:p>
  </w:body>
  <w:body>
    <w:p>
      <w:pPr>
        <w:keepNext/>
        <w:pStyle w:val="ListParagraph"/>
        <w:numPr>
          <w:ilvl w:val="0"/>
          <w:numId w:val="4"/>
        </w:numPr>
      </w:pPr>
      <w:r>
        <w:rPr/>
        <w:t xml:space="preserve">Rapid point-of-care HIV serology  (5) </w:t>
      </w:r>
    </w:p>
  </w:body>
  <w:body>
    <w:p>
      <w:pPr/>
    </w:p>
  </w:body>
  <w:body>
    <w:p>
      <w:pPr>
        <w:pStyle w:val="BlockEndLabel"/>
      </w:pPr>
      <w:r>
        <w:t>End of Block: PrEP Familiarity</w:t>
      </w:r>
    </w:p>
  </w:body>
  <w:body>
    <w:p>
      <w:pPr>
        <w:pStyle w:val="BlockSeparator"/>
      </w:pPr>
    </w:p>
  </w:body>
  <w:body>
    <w:p>
      <w:pPr>
        <w:pStyle w:val="BlockStartLabel"/>
      </w:pPr>
      <w:r>
        <w:t>Start of Block: Level of knowledge/familiarity</w:t>
      </w:r>
    </w:p>
  </w:body>
  <w:body>
    <w:tbl>
      <w:tblPr>
        <w:tblStyle w:val="QQuestionIconTable"/>
        <w:tblW w:w="0" w:type="auto"/>
        <w:tblLook w:firstRow="true" w:lastRow="true" w:firstCol="true" w:lastCol="true"/>
      </w:tblPr>
      <w:tblGrid/>
    </w:tbl>
    <w:p/>
  </w:body>
  <w:body>
    <w:p>
      <w:pPr>
        <w:keepNext/>
      </w:pPr>
      <w:r>
        <w:rPr/>
        <w:t xml:space="preserve">Q13 For each of the following statements, please rate your answer according to the degree of your knowledge.</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keepNext/>
            </w:pPr>
          </w:p>
        </w:tc>
        <w:tc>
          <w:tcPr>
            <w:tcW w:w="1596" w:type="dxa"/>
          </w:tcPr>
          <w:p>
            <w:pPr>
              <w:keepNext/>
            </w:pPr>
          </w:p>
        </w:tc>
        <w:tc>
          <w:tcPr>
            <w:tcW w:w="1596" w:type="dxa"/>
          </w:tcPr>
          <w:p>
            <w:pPr>
              <w:keepNext/>
            </w:pPr>
          </w:p>
        </w:tc>
        <w:tc>
          <w:tcPr>
            <w:tcW w:w="1596" w:type="dxa"/>
          </w:tcPr>
          <w:p>
            <w:pPr>
              <w:keepNext/>
            </w:pPr>
          </w:p>
        </w:tc>
        <w:tc>
          <w:tcPr>
            <w:tcW w:w="1596" w:type="dxa"/>
          </w:tcPr>
          <w:p>
            <w:pPr>
              <w:keepNext/>
            </w:pPr>
          </w:p>
        </w:tc>
      </w:tr>
      <w:tr>
        <w:tc>
          <w:tcPr>
            <w:tcW w:w="1596" w:type="dxa"/>
          </w:tcPr>
          <w:p>
            <w:pPr>
              <w:keepNext/>
              <w:pStyle w:val="Normal"/>
            </w:pPr>
            <w:r>
              <w:rPr/>
              <w:t xml:space="preserve">I know who can take TDF/FTC for PrEP (7)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how to prescribe TDF/FTC for PrEP (9)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who can take TAF/FTC for PrEP (10)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how to prescribe TAF/FTC for PrEP (11)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how to prescribe daily/continuous PrEP (12)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how to prescribe on demand PrEP (13)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Q14 For the following statements please rate your answer according to your degree of knowledge</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keepNext/>
            </w:pPr>
          </w:p>
        </w:tc>
        <w:tc>
          <w:tcPr>
            <w:tcW w:w="1596" w:type="dxa"/>
          </w:tcPr>
          <w:p>
            <w:pPr>
              <w:keepNext/>
            </w:pPr>
          </w:p>
        </w:tc>
        <w:tc>
          <w:tcPr>
            <w:tcW w:w="1596" w:type="dxa"/>
          </w:tcPr>
          <w:p>
            <w:pPr>
              <w:keepNext/>
            </w:pPr>
          </w:p>
        </w:tc>
        <w:tc>
          <w:tcPr>
            <w:tcW w:w="1596" w:type="dxa"/>
          </w:tcPr>
          <w:p>
            <w:pPr>
              <w:keepNext/>
            </w:pPr>
          </w:p>
        </w:tc>
        <w:tc>
          <w:tcPr>
            <w:tcW w:w="1596" w:type="dxa"/>
          </w:tcPr>
          <w:p>
            <w:pPr>
              <w:keepNext/>
            </w:pPr>
          </w:p>
        </w:tc>
      </w:tr>
      <w:tr>
        <w:tc>
          <w:tcPr>
            <w:tcW w:w="1596" w:type="dxa"/>
          </w:tcPr>
          <w:p>
            <w:pPr>
              <w:keepNext/>
              <w:pStyle w:val="Normal"/>
            </w:pPr>
            <w:r>
              <w:rPr/>
              <w:t xml:space="preserve">I know how to perform a PrEP follow-up visit. (16)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what strategies I can use to support PrEP adherence in my patients (6)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how to monitor kidney function in a PrEP patient (7)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how to use available testing to detect acute/recent HIV infection (27)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what to do if a reduced eGFR occurs during PrEP (14)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where to check drug interactions relevant to PrEP medications (15)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when oral PrEP needs to be discontinued (17)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how to perform a planned PrEP discontinuation (22)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where to refer a patient, if needed, who has required unplanned PrEP discontinuation (23)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Q15 For the following statements please rate your answer according to your degree of knowledge</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keepNext/>
            </w:pPr>
          </w:p>
        </w:tc>
        <w:tc>
          <w:tcPr>
            <w:tcW w:w="1596" w:type="dxa"/>
          </w:tcPr>
          <w:p>
            <w:pPr>
              <w:keepNext/>
            </w:pPr>
          </w:p>
        </w:tc>
        <w:tc>
          <w:tcPr>
            <w:tcW w:w="1596" w:type="dxa"/>
          </w:tcPr>
          <w:p>
            <w:pPr>
              <w:keepNext/>
            </w:pPr>
          </w:p>
        </w:tc>
        <w:tc>
          <w:tcPr>
            <w:tcW w:w="1596" w:type="dxa"/>
          </w:tcPr>
          <w:p>
            <w:pPr>
              <w:keepNext/>
            </w:pPr>
          </w:p>
        </w:tc>
        <w:tc>
          <w:tcPr>
            <w:tcW w:w="1596" w:type="dxa"/>
          </w:tcPr>
          <w:p>
            <w:pPr>
              <w:keepNext/>
            </w:pPr>
          </w:p>
        </w:tc>
      </w:tr>
      <w:tr>
        <w:tc>
          <w:tcPr>
            <w:tcW w:w="1596" w:type="dxa"/>
          </w:tcPr>
          <w:p>
            <w:pPr>
              <w:keepNext/>
              <w:pStyle w:val="Normal"/>
            </w:pPr>
            <w:r>
              <w:rPr/>
              <w:t xml:space="preserve">I know what resources to use to determine financial coverage for PrEP for my patient. (20)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how to guide my patient to obtain PrEP coverage. (24)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what criteria need to be met to make same-day PrEP possible (25)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r>
        <w:tc>
          <w:tcPr>
            <w:tcW w:w="1596" w:type="dxa"/>
          </w:tcPr>
          <w:p>
            <w:pPr>
              <w:keepNext/>
              <w:pStyle w:val="Normal"/>
            </w:pPr>
            <w:r>
              <w:rPr/>
              <w:t xml:space="preserve">I know when PEP is indicated and where to refer a patient who requires PEP (26) </w:t>
            </w:r>
          </w:p>
        </w:tc>
        <w:tc>
          <w:tcPr>
            <w:tcW w:w="1596" w:type="dxa"/>
          </w:tcPr>
          <w:p>
            <w:pPr>
              <w:keepNext/>
              <w:pStyle w:val="ListParagraph"/>
              <w:numPr>
                <w:ilvl w:val="0"/>
                <w:numId w:val="4"/>
              </w:numPr>
            </w:pPr>
            <w:r>
              <w:t>None at all (1)</w:t>
            </w:r>
          </w:p>
        </w:tc>
        <w:tc>
          <w:tcPr>
            <w:tcW w:w="1596" w:type="dxa"/>
          </w:tcPr>
          <w:p>
            <w:pPr>
              <w:keepNext/>
              <w:pStyle w:val="ListParagraph"/>
              <w:numPr>
                <w:ilvl w:val="0"/>
                <w:numId w:val="4"/>
              </w:numPr>
            </w:pPr>
            <w:r>
              <w:t>A little (2)</w:t>
            </w:r>
          </w:p>
        </w:tc>
        <w:tc>
          <w:tcPr>
            <w:tcW w:w="1596" w:type="dxa"/>
          </w:tcPr>
          <w:p>
            <w:pPr>
              <w:keepNext/>
              <w:pStyle w:val="ListParagraph"/>
              <w:numPr>
                <w:ilvl w:val="0"/>
                <w:numId w:val="4"/>
              </w:numPr>
            </w:pPr>
            <w:r>
              <w:t>A moderate amount (3)</w:t>
            </w:r>
          </w:p>
        </w:tc>
        <w:tc>
          <w:tcPr>
            <w:tcW w:w="1596" w:type="dxa"/>
          </w:tcPr>
          <w:p>
            <w:pPr>
              <w:keepNext/>
              <w:pStyle w:val="ListParagraph"/>
              <w:numPr>
                <w:ilvl w:val="0"/>
                <w:numId w:val="4"/>
              </w:numPr>
            </w:pPr>
            <w:r>
              <w:t>A lot (4)</w:t>
            </w:r>
          </w:p>
        </w:tc>
        <w:tc>
          <w:tcPr>
            <w:tcW w:w="1596" w:type="dxa"/>
          </w:tcPr>
          <w:p>
            <w:pPr>
              <w:keepNext/>
              <w:pStyle w:val="ListParagraph"/>
              <w:numPr>
                <w:ilvl w:val="0"/>
                <w:numId w:val="4"/>
              </w:numPr>
            </w:pPr>
            <w:r>
              <w:t>A great deal (5)</w:t>
            </w:r>
          </w:p>
        </w:tc>
      </w:tr>
    </w:tbl>
    <w:p/>
  </w:body>
  <w:body>
    <w:p>
      <w:pPr/>
    </w:p>
  </w:body>
  <w:body>
    <w:p>
      <w:pPr>
        <w:pStyle w:val="BlockEndLabel"/>
      </w:pPr>
      <w:r>
        <w:t>End of Block: Level of knowledge/familiarity</w:t>
      </w:r>
    </w:p>
  </w:body>
  <w:body>
    <w:p>
      <w:pPr>
        <w:pStyle w:val="BlockSeparator"/>
      </w:pPr>
    </w:p>
  </w:body>
  <w:body>
    <w:p>
      <w:pPr>
        <w:pStyle w:val="BlockStartLabel"/>
      </w:pPr>
      <w:r>
        <w:t>Start of Block: Value, Feasibility, and Utility of Modules</w:t>
      </w:r>
    </w:p>
  </w:body>
  <w:body>
    <w:tbl>
      <w:tblPr>
        <w:tblStyle w:val="QQuestionIconTable"/>
        <w:tblW w:w="0" w:type="auto"/>
        <w:tblLook w:firstRow="true" w:lastRow="true" w:firstCol="true" w:lastCol="true"/>
      </w:tblPr>
      <w:tblGrid/>
    </w:tbl>
    <w:p/>
  </w:body>
  <w:body>
    <w:p>
      <w:pPr>
        <w:keepNext/>
      </w:pPr>
      <w:r>
        <w:rPr/>
        <w:t xml:space="preserve">Q16 Please indicate your level of agreement with the following statements:</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disagree (24)</w:t>
            </w:r>
          </w:p>
        </w:tc>
        <w:tc>
          <w:tcPr>
            <w:tcW w:w="1368" w:type="dxa"/>
          </w:tcPr>
          <w:p>
            <w:pPr>
              <w:pStyle w:val="Normal"/>
            </w:pPr>
            <w:r>
              <w:rPr/>
              <w:t xml:space="preserve">Disagree (25)</w:t>
            </w:r>
          </w:p>
        </w:tc>
        <w:tc>
          <w:tcPr>
            <w:tcW w:w="1368" w:type="dxa"/>
          </w:tcPr>
          <w:p>
            <w:pPr>
              <w:pStyle w:val="Normal"/>
            </w:pPr>
            <w:r>
              <w:rPr/>
              <w:t xml:space="preserve">Slightly disagree (26)</w:t>
            </w:r>
          </w:p>
        </w:tc>
        <w:tc>
          <w:tcPr>
            <w:tcW w:w="1368" w:type="dxa"/>
          </w:tcPr>
          <w:p>
            <w:pPr>
              <w:pStyle w:val="Normal"/>
            </w:pPr>
            <w:r>
              <w:rPr/>
              <w:t xml:space="preserve">Slightly agree (27)</w:t>
            </w:r>
          </w:p>
        </w:tc>
        <w:tc>
          <w:tcPr>
            <w:tcW w:w="1368" w:type="dxa"/>
          </w:tcPr>
          <w:p>
            <w:pPr>
              <w:pStyle w:val="Normal"/>
            </w:pPr>
            <w:r>
              <w:rPr/>
              <w:t xml:space="preserve">Agree (28)</w:t>
            </w:r>
          </w:p>
        </w:tc>
        <w:tc>
          <w:tcPr>
            <w:tcW w:w="1368" w:type="dxa"/>
          </w:tcPr>
          <w:p>
            <w:pPr>
              <w:pStyle w:val="Normal"/>
            </w:pPr>
            <w:r>
              <w:rPr/>
              <w:t xml:space="preserve">Strongly agree (29)</w:t>
            </w:r>
          </w:p>
        </w:tc>
      </w:tr>
      <w:tr>
        <w:tc>
          <w:tcPr>
            <w:tcW w:w="1368" w:type="dxa"/>
          </w:tcPr>
          <w:p>
            <w:pPr>
              <w:keepNext/>
              <w:pStyle w:val="Normal"/>
            </w:pPr>
            <w:r>
              <w:rPr/>
              <w:t xml:space="preserve">The module met my expectations.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The length of the module was appropriate. (11)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The objectives were clearly defined. (12)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The content will be useful in my work environment. (13)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The module has increased my comfort in understanding the role of PrEP in my practice. (14)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The module has increased my knowledge about PrEP. (15)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will apply what I have learned in this module to my work environment. (16)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Q17 Please indicate your level of agreement with the following statements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Strongly disagree (11)</w:t>
            </w:r>
          </w:p>
        </w:tc>
        <w:tc>
          <w:tcPr>
            <w:tcW w:w="1596" w:type="dxa"/>
          </w:tcPr>
          <w:p>
            <w:pPr>
              <w:pStyle w:val="Normal"/>
            </w:pPr>
            <w:r>
              <w:rPr/>
              <w:t xml:space="preserve">Disagree (12)</w:t>
            </w:r>
          </w:p>
        </w:tc>
        <w:tc>
          <w:tcPr>
            <w:tcW w:w="1596" w:type="dxa"/>
          </w:tcPr>
          <w:p>
            <w:pPr>
              <w:pStyle w:val="Normal"/>
            </w:pPr>
            <w:r>
              <w:rPr/>
              <w:t xml:space="preserve">Slightly disagree (13)</w:t>
            </w:r>
          </w:p>
        </w:tc>
        <w:tc>
          <w:tcPr>
            <w:tcW w:w="1596" w:type="dxa"/>
          </w:tcPr>
          <w:p>
            <w:pPr>
              <w:pStyle w:val="Normal"/>
            </w:pPr>
            <w:r>
              <w:rPr/>
              <w:t xml:space="preserve">Slightly agree (14)</w:t>
            </w:r>
          </w:p>
        </w:tc>
        <w:tc>
          <w:tcPr>
            <w:tcW w:w="1596" w:type="dxa"/>
          </w:tcPr>
          <w:p>
            <w:pPr>
              <w:pStyle w:val="Normal"/>
            </w:pPr>
            <w:r>
              <w:rPr/>
              <w:t xml:space="preserve">Strongly agree (15)</w:t>
            </w:r>
          </w:p>
        </w:tc>
      </w:tr>
      <w:tr>
        <w:tc>
          <w:tcPr>
            <w:tcW w:w="1596" w:type="dxa"/>
          </w:tcPr>
          <w:p>
            <w:pPr>
              <w:keepNext/>
              <w:pStyle w:val="Normal"/>
            </w:pPr>
            <w:r>
              <w:rPr/>
              <w:t xml:space="preserve">This module was useful for my current clinical context.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 I will recommend this module to others.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Through this module, I gained new skills.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technology used to access the module worked well.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module was well organized.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module was interactive.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module content was visually pleasing.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module was easy to use. (11)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content was presented at a level I could understand. (12)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Accreditation Question: The learning objectives were met (13)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Accreditation Question: This program enhanced my knowledge (14)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Q29 Accreditation Question: Did
you detect any degree of bias in any part of this program? </w:t>
      </w:r>
    </w:p>
  </w:body>
  <w:body>
    <w:p>
      <w:pPr>
        <w:keepNext/>
        <w:pStyle w:val="ListParagraph"/>
        <w:numPr>
          <w:ilvl w:val="0"/>
          <w:numId w:val="4"/>
        </w:numPr>
      </w:pPr>
      <w:r>
        <w:rPr/>
        <w:t xml:space="preserve">Yes (please specify)  (1) __________________________________________________</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Q30 Accreditation Question: Please
indicate which of the CanMEDS-FM / CanMEDS roles you felt were addressed during
this educational activity </w:t>
      </w:r>
    </w:p>
  </w:body>
  <w:body>
    <w:p>
      <w:pPr>
        <w:keepNext/>
        <w:pStyle w:val="ListParagraph"/>
        <w:numPr>
          <w:ilvl w:val="0"/>
          <w:numId w:val="2"/>
        </w:numPr>
      </w:pPr>
      <w:r>
        <w:rPr/>
        <w:t xml:space="preserve">Collaborator  (1) </w:t>
      </w:r>
    </w:p>
  </w:body>
  <w:body>
    <w:p>
      <w:pPr>
        <w:keepNext/>
        <w:pStyle w:val="ListParagraph"/>
        <w:numPr>
          <w:ilvl w:val="0"/>
          <w:numId w:val="2"/>
        </w:numPr>
      </w:pPr>
      <w:r>
        <w:rPr/>
        <w:t xml:space="preserve">Communicator  (2) </w:t>
      </w:r>
    </w:p>
  </w:body>
  <w:body>
    <w:p>
      <w:pPr>
        <w:keepNext/>
        <w:pStyle w:val="ListParagraph"/>
        <w:numPr>
          <w:ilvl w:val="0"/>
          <w:numId w:val="2"/>
        </w:numPr>
      </w:pPr>
      <w:r>
        <w:rPr/>
        <w:t xml:space="preserve">Medical Expert/Family Medicine Expert  (3) </w:t>
      </w:r>
    </w:p>
  </w:body>
  <w:body>
    <w:p>
      <w:pPr>
        <w:keepNext/>
        <w:pStyle w:val="ListParagraph"/>
        <w:numPr>
          <w:ilvl w:val="0"/>
          <w:numId w:val="2"/>
        </w:numPr>
      </w:pPr>
      <w:r>
        <w:rPr/>
        <w:t xml:space="preserve">Health Advocate  (4) </w:t>
      </w:r>
    </w:p>
  </w:body>
  <w:body>
    <w:p>
      <w:pPr>
        <w:keepNext/>
        <w:pStyle w:val="ListParagraph"/>
        <w:numPr>
          <w:ilvl w:val="0"/>
          <w:numId w:val="2"/>
        </w:numPr>
      </w:pPr>
      <w:r>
        <w:rPr/>
        <w:t xml:space="preserve">Leader  (5) </w:t>
      </w:r>
    </w:p>
  </w:body>
  <w:body>
    <w:p>
      <w:pPr>
        <w:keepNext/>
        <w:pStyle w:val="ListParagraph"/>
        <w:numPr>
          <w:ilvl w:val="0"/>
          <w:numId w:val="2"/>
        </w:numPr>
      </w:pPr>
      <w:r>
        <w:rPr/>
        <w:t xml:space="preserve">Professional  (6) </w:t>
      </w:r>
    </w:p>
  </w:body>
  <w:body>
    <w:p>
      <w:pPr>
        <w:keepNext/>
        <w:pStyle w:val="ListParagraph"/>
        <w:numPr>
          <w:ilvl w:val="0"/>
          <w:numId w:val="2"/>
        </w:numPr>
      </w:pPr>
      <w:r>
        <w:rPr/>
        <w:t xml:space="preserve">Scholar  (7)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Q18 What are the strengths of this educational module on PrEP?</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Q19 What are the weaknesses of this educational module on PrEP?</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Q20 What recommendations do you have for improving this module?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Value, Feasibility, and Utility of Modules</w:t>
      </w:r>
    </w:p>
  </w:body>
  <w:body>
    <w:p>
      <w:pPr>
        <w:pStyle w:val="BlockSeparator"/>
      </w:pPr>
    </w:p>
  </w:body>
  <w:body>
    <w:p>
      <w:pPr>
        <w:pStyle w:val="BlockStartLabel"/>
      </w:pPr>
      <w:r>
        <w:t>Start of Block: Demographics</w:t>
      </w:r>
    </w:p>
  </w:body>
  <w:body>
    <w:tbl>
      <w:tblPr>
        <w:tblStyle w:val="QQuestionIconTable"/>
        <w:tblW w:w="0" w:type="auto"/>
        <w:tblLook w:firstRow="true" w:lastRow="true" w:firstCol="true" w:lastCol="true"/>
      </w:tblPr>
      <w:tblGrid/>
    </w:tbl>
    <w:p/>
  </w:body>
  <w:body>
    <w:p>
      <w:pPr>
        <w:keepNext/>
      </w:pPr>
      <w:r>
        <w:rPr/>
        <w:t xml:space="preserve">Q21 I am a: </w:t>
      </w:r>
    </w:p>
  </w:body>
  <w:body>
    <w:p>
      <w:pPr>
        <w:keepNext/>
        <w:pStyle w:val="ListParagraph"/>
        <w:numPr>
          <w:ilvl w:val="0"/>
          <w:numId w:val="4"/>
        </w:numPr>
      </w:pPr>
      <w:r>
        <w:rPr/>
        <w:t xml:space="preserve">A physician in training  (1) </w:t>
      </w:r>
    </w:p>
  </w:body>
  <w:body>
    <w:p>
      <w:pPr>
        <w:keepNext/>
        <w:pStyle w:val="ListParagraph"/>
        <w:numPr>
          <w:ilvl w:val="0"/>
          <w:numId w:val="4"/>
        </w:numPr>
      </w:pPr>
      <w:r>
        <w:rPr/>
        <w:t xml:space="preserve">Primary care doctors or family Physician  (4) </w:t>
      </w:r>
    </w:p>
  </w:body>
  <w:body>
    <w:p>
      <w:pPr>
        <w:keepNext/>
        <w:pStyle w:val="ListParagraph"/>
        <w:numPr>
          <w:ilvl w:val="0"/>
          <w:numId w:val="4"/>
        </w:numPr>
      </w:pPr>
      <w:r>
        <w:rPr/>
        <w:t xml:space="preserve">Registered Nurse  (5) </w:t>
      </w:r>
    </w:p>
  </w:body>
  <w:body>
    <w:p>
      <w:pPr>
        <w:keepNext/>
        <w:pStyle w:val="ListParagraph"/>
        <w:numPr>
          <w:ilvl w:val="0"/>
          <w:numId w:val="4"/>
        </w:numPr>
      </w:pPr>
      <w:r>
        <w:rPr/>
        <w:t xml:space="preserve">Nurse Practitioner  (6) </w:t>
      </w:r>
    </w:p>
  </w:body>
  <w:body>
    <w:p>
      <w:pPr>
        <w:keepNext/>
        <w:pStyle w:val="ListParagraph"/>
        <w:numPr>
          <w:ilvl w:val="0"/>
          <w:numId w:val="4"/>
        </w:numPr>
      </w:pPr>
      <w:r>
        <w:rPr/>
        <w:t xml:space="preserve">Practical Nurse  (7) </w:t>
      </w:r>
    </w:p>
  </w:body>
  <w:body>
    <w:p>
      <w:pPr>
        <w:keepNext/>
        <w:pStyle w:val="ListParagraph"/>
        <w:numPr>
          <w:ilvl w:val="0"/>
          <w:numId w:val="4"/>
        </w:numPr>
      </w:pPr>
      <w:r>
        <w:rPr/>
        <w:t xml:space="preserve">Other, please specify  (8) 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Q22 How do you self-identify in terms of gender?</w:t>
      </w:r>
    </w:p>
  </w:body>
  <w:body>
    <w:p>
      <w:pPr>
        <w:keepNext/>
        <w:pStyle w:val="ListParagraph"/>
        <w:numPr>
          <w:ilvl w:val="0"/>
          <w:numId w:val="4"/>
        </w:numPr>
      </w:pPr>
      <w:r>
        <w:rPr/>
        <w:t xml:space="preserve">Man  (1) </w:t>
      </w:r>
    </w:p>
  </w:body>
  <w:body>
    <w:p>
      <w:pPr>
        <w:keepNext/>
        <w:pStyle w:val="ListParagraph"/>
        <w:numPr>
          <w:ilvl w:val="0"/>
          <w:numId w:val="4"/>
        </w:numPr>
      </w:pPr>
      <w:r>
        <w:rPr/>
        <w:t xml:space="preserve">Woman  (4) </w:t>
      </w:r>
    </w:p>
  </w:body>
  <w:body>
    <w:p>
      <w:pPr>
        <w:keepNext/>
        <w:pStyle w:val="ListParagraph"/>
        <w:numPr>
          <w:ilvl w:val="0"/>
          <w:numId w:val="4"/>
        </w:numPr>
      </w:pPr>
      <w:r>
        <w:rPr/>
        <w:t xml:space="preserve">I do not identify with gender binary  (5) </w:t>
      </w:r>
    </w:p>
  </w:body>
  <w:body>
    <w:p>
      <w:pPr>
        <w:keepNext/>
        <w:pStyle w:val="ListParagraph"/>
        <w:numPr>
          <w:ilvl w:val="0"/>
          <w:numId w:val="4"/>
        </w:numPr>
      </w:pPr>
      <w:r>
        <w:rPr/>
        <w:t xml:space="preserve">I prefer not to disclose information concerning my gender  (6)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Q23 What is your age?</w:t>
      </w:r>
    </w:p>
  </w:body>
  <w:body>
    <w:p>
      <w:pPr>
        <w:keepNext/>
        <w:pStyle w:val="ListParagraph"/>
        <w:numPr>
          <w:ilvl w:val="0"/>
          <w:numId w:val="4"/>
        </w:numPr>
      </w:pPr>
      <w:r>
        <w:rPr/>
        <w:t xml:space="preserve">Less than 25  (1) </w:t>
      </w:r>
    </w:p>
  </w:body>
  <w:body>
    <w:p>
      <w:pPr>
        <w:keepNext/>
        <w:pStyle w:val="ListParagraph"/>
        <w:numPr>
          <w:ilvl w:val="0"/>
          <w:numId w:val="4"/>
        </w:numPr>
      </w:pPr>
      <w:r>
        <w:rPr/>
        <w:t xml:space="preserve">Between 25-34  (2) </w:t>
      </w:r>
    </w:p>
  </w:body>
  <w:body>
    <w:p>
      <w:pPr>
        <w:keepNext/>
        <w:pStyle w:val="ListParagraph"/>
        <w:numPr>
          <w:ilvl w:val="0"/>
          <w:numId w:val="4"/>
        </w:numPr>
      </w:pPr>
      <w:r>
        <w:rPr/>
        <w:t xml:space="preserve">Between 35- 49  (3) </w:t>
      </w:r>
    </w:p>
  </w:body>
  <w:body>
    <w:p>
      <w:pPr>
        <w:keepNext/>
        <w:pStyle w:val="ListParagraph"/>
        <w:numPr>
          <w:ilvl w:val="0"/>
          <w:numId w:val="4"/>
        </w:numPr>
      </w:pPr>
      <w:r>
        <w:rPr/>
        <w:t xml:space="preserve">Between 50 -59  (4) </w:t>
      </w:r>
    </w:p>
  </w:body>
  <w:body>
    <w:p>
      <w:pPr>
        <w:keepNext/>
        <w:pStyle w:val="ListParagraph"/>
        <w:numPr>
          <w:ilvl w:val="0"/>
          <w:numId w:val="4"/>
        </w:numPr>
      </w:pPr>
      <w:r>
        <w:rPr/>
        <w:t xml:space="preserve">60 and more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Q24 I currently work in (select all that apply)</w:t>
      </w:r>
    </w:p>
  </w:body>
  <w:body>
    <w:p>
      <w:pPr>
        <w:keepNext/>
        <w:pStyle w:val="ListParagraph"/>
        <w:numPr>
          <w:ilvl w:val="0"/>
          <w:numId w:val="4"/>
        </w:numPr>
      </w:pPr>
      <w:r>
        <w:rPr/>
        <w:t xml:space="preserve">A sexual health clinic  (1) </w:t>
      </w:r>
    </w:p>
  </w:body>
  <w:body>
    <w:p>
      <w:pPr>
        <w:keepNext/>
        <w:pStyle w:val="ListParagraph"/>
        <w:numPr>
          <w:ilvl w:val="0"/>
          <w:numId w:val="4"/>
        </w:numPr>
      </w:pPr>
      <w:r>
        <w:rPr/>
        <w:t xml:space="preserve">In a public health setting but not in the sexual health clinic  (4) </w:t>
      </w:r>
    </w:p>
  </w:body>
  <w:body>
    <w:p>
      <w:pPr>
        <w:keepNext/>
        <w:pStyle w:val="ListParagraph"/>
        <w:numPr>
          <w:ilvl w:val="0"/>
          <w:numId w:val="4"/>
        </w:numPr>
      </w:pPr>
      <w:r>
        <w:rPr/>
        <w:t xml:space="preserve">I work in a solo clinic.  (5) </w:t>
      </w:r>
    </w:p>
  </w:body>
  <w:body>
    <w:p>
      <w:pPr>
        <w:keepNext/>
        <w:pStyle w:val="ListParagraph"/>
        <w:numPr>
          <w:ilvl w:val="0"/>
          <w:numId w:val="4"/>
        </w:numPr>
      </w:pPr>
      <w:r>
        <w:rPr/>
        <w:t xml:space="preserve">I work in a family practice team.  (6) </w:t>
      </w:r>
    </w:p>
  </w:body>
  <w:body>
    <w:p>
      <w:pPr>
        <w:keepNext/>
        <w:pStyle w:val="ListParagraph"/>
        <w:numPr>
          <w:ilvl w:val="0"/>
          <w:numId w:val="4"/>
        </w:numPr>
      </w:pPr>
      <w:r>
        <w:rPr/>
        <w:t xml:space="preserve">I work in a community health center  (7) </w:t>
      </w:r>
    </w:p>
  </w:body>
  <w:body>
    <w:p>
      <w:pPr>
        <w:keepNext/>
        <w:pStyle w:val="ListParagraph"/>
        <w:numPr>
          <w:ilvl w:val="0"/>
          <w:numId w:val="4"/>
        </w:numPr>
      </w:pPr>
      <w:r>
        <w:rPr/>
        <w:t xml:space="preserve">I am a physician or nurse in training.  (8) </w:t>
      </w:r>
    </w:p>
  </w:body>
  <w:body>
    <w:p>
      <w:pPr>
        <w:keepNext/>
        <w:pStyle w:val="ListParagraph"/>
        <w:numPr>
          <w:ilvl w:val="0"/>
          <w:numId w:val="4"/>
        </w:numPr>
      </w:pPr>
      <w:r>
        <w:rPr/>
        <w:t xml:space="preserve">I work with college/university students  (9)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Q25 In which city do you currently practice</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Q26 </w:t>
      </w:r>
      <w:r>
        <w:rPr/>
      </w:r>
      <w:hyperlink r:id="rId10">
        <w:r>
          <w:rPr>
            <w:rStyle w:val="Hyperlink"/>
            <w:u w:val="single"/>
            <w:color w:val="007AC0"/>
          </w:rPr>
          <w:t>Link to the prize draw and certificate generator</w:t>
        </w:r>
      </w:hyperlink>
      <w:r>
        <w:rPr/>
        <w:br/>
      </w:r>
      <w:r>
        <w:rPr/>
        <w:t xml:space="preserve">
</w:t>
      </w:r>
      <w:r>
        <w:rPr/>
        <w:br/>
      </w:r>
      <w:r>
        <w:rPr/>
        <w:t xml:space="preserve">
Thank you, now use the above link to enter your information to enter the draw and generate your certificate of completion with your learning hours.</w:t>
      </w:r>
      <w:r>
        <w:rPr/>
        <w:br/>
      </w:r>
      <w:r>
        <w:rPr/>
        <w:t xml:space="preserve">
 </w:t>
      </w:r>
    </w:p>
  </w:body>
  <w:body>
    <w:p>
      <w:pPr/>
    </w:p>
  </w:body>
  <w:body>
    <w:p>
      <w:pPr>
        <w:pStyle w:val="BlockEndLabel"/>
      </w:pPr>
      <w:r>
        <w:t>End of Block: Demographics</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hyperlink" Target="https://queensu.qualtrics.com/jfe/form/SV_cMFqajWUl40U514"/></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Post-Training Evaluation Survey</dc:title>
  <dc:subject/>
  <dc:creator>Qualtrics</dc:creator>
  <cp:keywords/>
  <dc:description/>
  <cp:lastModifiedBy>Qualtrics</cp:lastModifiedBy>
  <cp:revision>1</cp:revision>
  <dcterms:created xsi:type="dcterms:W3CDTF">2024-01-29T18:38:42Z</dcterms:created>
  <dcterms:modified xsi:type="dcterms:W3CDTF">2024-01-29T18:38:42Z</dcterms:modified>
</cp:coreProperties>
</file>